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83" w:rsidRDefault="00681983" w:rsidP="0068198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pt;height:255pt">
            <v:imagedata r:id="rId5" o:title="19_кад стоимость"/>
          </v:shap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8"/>
        <w:gridCol w:w="4433"/>
      </w:tblGrid>
      <w:tr w:rsidR="002C041D" w:rsidRPr="00681983">
        <w:trPr>
          <w:trHeight w:val="1250"/>
        </w:trPr>
        <w:tc>
          <w:tcPr>
            <w:tcW w:w="5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C041D" w:rsidRDefault="00681983">
            <w:pPr>
              <w:pStyle w:val="a3"/>
              <w:spacing w:before="0" w:after="0"/>
              <w:jc w:val="center"/>
              <w:rPr>
                <w:i/>
                <w:iCs/>
                <w:color w:val="000000"/>
                <w:lang w:val="en-US" w:eastAsia="ru-RU"/>
              </w:rPr>
            </w:pPr>
            <w:r w:rsidRPr="00681983">
              <w:rPr>
                <w:rFonts w:ascii="Calibri" w:hAnsi="Calibri" w:cs="Calibri"/>
                <w:noProof/>
                <w:sz w:val="22"/>
                <w:szCs w:val="22"/>
                <w:lang w:eastAsia="ru-RU"/>
              </w:rPr>
              <w:pict>
                <v:shape id="_x0000_i1025" o:spid="_x0000_i1026" type="#_x0000_t75" style="width:234.75pt;height:38.25pt;visibility:visible;mso-wrap-style:square">
                  <v:imagedata r:id="rId6" o:title="" croptop="-26f" cropbottom="-26f" cropleft="-3f" cropright="-3f"/>
                </v:shape>
              </w:pict>
            </w:r>
          </w:p>
        </w:tc>
        <w:tc>
          <w:tcPr>
            <w:tcW w:w="4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C041D" w:rsidRDefault="002C041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/>
                <w:iCs/>
                <w:color w:val="000000"/>
                <w:lang w:val="en-US" w:eastAsia="ru-RU"/>
              </w:rPr>
            </w:pPr>
          </w:p>
          <w:p w:rsidR="002C041D" w:rsidRDefault="00681983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color w:val="000000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г. Самара, ул. Ленинская, 25а, корп.  </w:t>
            </w:r>
            <w:r>
              <w:rPr>
                <w:rFonts w:ascii="Times New Roman CYR" w:hAnsi="Times New Roman CYR" w:cs="Times New Roman CYR"/>
                <w:color w:val="000000"/>
                <w:lang w:val="en-US" w:eastAsia="ru-RU"/>
              </w:rPr>
              <w:t>№ 1</w:t>
            </w:r>
          </w:p>
          <w:p w:rsidR="002C041D" w:rsidRDefault="00681983">
            <w:pPr>
              <w:widowControl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 xml:space="preserve">e-mail: </w:t>
            </w:r>
            <w:hyperlink r:id="rId7" w:history="1">
              <w:r>
                <w:rPr>
                  <w:rStyle w:val="a8"/>
                  <w:color w:val="000000"/>
                  <w:lang w:val="en-US" w:eastAsia="ru-RU"/>
                </w:rPr>
                <w:t>pr</w:t>
              </w:r>
              <w:r>
                <w:rPr>
                  <w:rStyle w:val="a8"/>
                  <w:vanish/>
                  <w:color w:val="000000"/>
                  <w:lang w:val="en-US" w:eastAsia="ru-RU"/>
                </w:rPr>
                <w:t>HYPERLINK "mailto:pr_fkp@mail.ru"</w:t>
              </w:r>
              <w:r>
                <w:rPr>
                  <w:rStyle w:val="a8"/>
                  <w:color w:val="000000"/>
                  <w:lang w:val="en-US" w:eastAsia="ru-RU"/>
                </w:rPr>
                <w:t>_</w:t>
              </w:r>
              <w:r>
                <w:rPr>
                  <w:rStyle w:val="a8"/>
                  <w:vanish/>
                  <w:color w:val="000000"/>
                  <w:lang w:val="en-US" w:eastAsia="ru-RU"/>
                </w:rPr>
                <w:t>HYPERLINK "mailto:pr_fkp@mail.ru"</w:t>
              </w:r>
              <w:r>
                <w:rPr>
                  <w:rStyle w:val="a8"/>
                  <w:color w:val="000000"/>
                  <w:lang w:val="en-US" w:eastAsia="ru-RU"/>
                </w:rPr>
                <w:t>fkp</w:t>
              </w:r>
              <w:r>
                <w:rPr>
                  <w:rStyle w:val="a8"/>
                  <w:vanish/>
                  <w:color w:val="000000"/>
                  <w:lang w:val="en-US" w:eastAsia="ru-RU"/>
                </w:rPr>
                <w:t>HYPERLINK "mailto:pr_fkp@mail.ru"</w:t>
              </w:r>
              <w:r>
                <w:rPr>
                  <w:rStyle w:val="a8"/>
                  <w:color w:val="000000"/>
                  <w:lang w:val="en-US" w:eastAsia="ru-RU"/>
                </w:rPr>
                <w:t>@</w:t>
              </w:r>
              <w:r>
                <w:rPr>
                  <w:rStyle w:val="a8"/>
                  <w:vanish/>
                  <w:color w:val="000000"/>
                  <w:lang w:val="en-US" w:eastAsia="ru-RU"/>
                </w:rPr>
                <w:t>HYPERLINK "mailto:pr_fkp@mail.ru"</w:t>
              </w:r>
              <w:r>
                <w:rPr>
                  <w:rStyle w:val="a8"/>
                  <w:color w:val="000000"/>
                  <w:lang w:val="en-US" w:eastAsia="ru-RU"/>
                </w:rPr>
                <w:t>mail</w:t>
              </w:r>
              <w:r>
                <w:rPr>
                  <w:rStyle w:val="a8"/>
                  <w:vanish/>
                  <w:color w:val="000000"/>
                  <w:lang w:val="en-US" w:eastAsia="ru-RU"/>
                </w:rPr>
                <w:t>HYPERLINK "</w:t>
              </w:r>
              <w:r>
                <w:rPr>
                  <w:rStyle w:val="a8"/>
                  <w:vanish/>
                  <w:color w:val="000000"/>
                  <w:lang w:val="en-US" w:eastAsia="ru-RU"/>
                </w:rPr>
                <w:t>mailto:pr_fkp@mail.ru"</w:t>
              </w:r>
              <w:r>
                <w:rPr>
                  <w:rStyle w:val="a8"/>
                  <w:color w:val="000000"/>
                  <w:lang w:val="en-US" w:eastAsia="ru-RU"/>
                </w:rPr>
                <w:t>.</w:t>
              </w:r>
              <w:r>
                <w:rPr>
                  <w:rStyle w:val="a8"/>
                  <w:vanish/>
                  <w:color w:val="000000"/>
                  <w:lang w:val="en-US" w:eastAsia="ru-RU"/>
                </w:rPr>
                <w:t>HYPERLINK "mailto:pr_fkp@mail.ru"</w:t>
              </w:r>
              <w:r>
                <w:rPr>
                  <w:rStyle w:val="a8"/>
                  <w:color w:val="000000"/>
                  <w:lang w:val="en-US" w:eastAsia="ru-RU"/>
                </w:rPr>
                <w:t>ru</w:t>
              </w:r>
            </w:hyperlink>
            <w:r>
              <w:rPr>
                <w:color w:val="000000"/>
                <w:lang w:val="en-US"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br w:type="textWrapping" w:clear="all"/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ВК</w:t>
            </w:r>
            <w:r w:rsidRPr="00681983">
              <w:rPr>
                <w:rFonts w:ascii="Times New Roman CYR" w:hAnsi="Times New Roman CYR" w:cs="Times New Roman CYR"/>
                <w:color w:val="000000"/>
                <w:lang w:val="en-US" w:eastAsia="ru-RU"/>
              </w:rPr>
              <w:t xml:space="preserve">: vk.com/fkp_samara, </w:t>
            </w:r>
            <w:hyperlink r:id="rId8" w:history="1">
              <w:r w:rsidRPr="00681983">
                <w:rPr>
                  <w:rStyle w:val="a8"/>
                  <w:rFonts w:ascii="Times New Roman CYR" w:hAnsi="Times New Roman CYR" w:cs="Times New Roman CYR"/>
                  <w:lang w:val="en-US" w:eastAsia="ru-RU"/>
                </w:rPr>
                <w:t>www.kadastr.ru</w:t>
              </w:r>
            </w:hyperlink>
          </w:p>
          <w:p w:rsidR="002C041D" w:rsidRDefault="002C041D">
            <w:pPr>
              <w:pStyle w:val="a3"/>
              <w:spacing w:before="0" w:after="0"/>
              <w:jc w:val="center"/>
              <w:rPr>
                <w:color w:val="000000"/>
                <w:lang w:val="en-US" w:eastAsia="ru-RU"/>
              </w:rPr>
            </w:pPr>
          </w:p>
        </w:tc>
      </w:tr>
    </w:tbl>
    <w:p w:rsidR="002C041D" w:rsidRPr="00681983" w:rsidRDefault="002C041D">
      <w:pPr>
        <w:pStyle w:val="a3"/>
        <w:tabs>
          <w:tab w:val="left" w:pos="708"/>
          <w:tab w:val="left" w:pos="5032"/>
          <w:tab w:val="left" w:pos="7374"/>
        </w:tabs>
        <w:spacing w:before="0" w:after="0" w:line="360" w:lineRule="auto"/>
        <w:rPr>
          <w:b/>
          <w:bCs/>
          <w:color w:val="003366"/>
          <w:sz w:val="28"/>
          <w:szCs w:val="28"/>
          <w:lang w:val="en-US"/>
        </w:rPr>
      </w:pPr>
    </w:p>
    <w:p w:rsidR="002C041D" w:rsidRDefault="00681983">
      <w:pPr>
        <w:pStyle w:val="a3"/>
        <w:tabs>
          <w:tab w:val="left" w:pos="708"/>
          <w:tab w:val="left" w:pos="5032"/>
          <w:tab w:val="left" w:pos="7374"/>
        </w:tabs>
        <w:spacing w:before="0" w:after="0" w:line="360" w:lineRule="auto"/>
        <w:ind w:firstLine="709"/>
        <w:jc w:val="center"/>
      </w:pPr>
      <w:bookmarkStart w:id="0" w:name="_GoBack"/>
      <w:r>
        <w:rPr>
          <w:b/>
          <w:bCs/>
          <w:color w:val="003366"/>
          <w:sz w:val="28"/>
          <w:szCs w:val="28"/>
        </w:rPr>
        <w:t>В 2026 году в самарском регионе проведут работы по определению кадастровой стоимости</w:t>
      </w:r>
      <w:bookmarkEnd w:id="0"/>
    </w:p>
    <w:p w:rsidR="002C041D" w:rsidRDefault="00681983">
      <w:pPr>
        <w:pStyle w:val="a3"/>
        <w:spacing w:before="0" w:after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t> </w:t>
      </w:r>
    </w:p>
    <w:p w:rsidR="002C041D" w:rsidRDefault="00681983">
      <w:pPr>
        <w:pStyle w:val="a3"/>
        <w:spacing w:before="0" w:after="0"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>Согласно федеральному законодательству, кадастровая оценка  земельных участков и объектов капитального строительства, зданий, помещений, сооружений, объектов незавершенного строительства, машино-мест проводится раз в 4 года.</w:t>
      </w:r>
    </w:p>
    <w:p w:rsidR="002C041D" w:rsidRDefault="00681983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Филиалом ППК «Роскадастр» по Са</w:t>
      </w:r>
      <w:r>
        <w:rPr>
          <w:bCs/>
          <w:color w:val="000000"/>
          <w:sz w:val="28"/>
          <w:szCs w:val="28"/>
        </w:rPr>
        <w:t>марской области в</w:t>
      </w:r>
      <w:r>
        <w:rPr>
          <w:spacing w:val="-4"/>
          <w:sz w:val="28"/>
          <w:szCs w:val="28"/>
        </w:rPr>
        <w:t xml:space="preserve"> 2022 году уже была проведена работа по внесению в Единый государственный реестр недвижимости (ЕГРН) сведений о кадастровой стоимости, которая осуществлялась по результатам государственной кадастровой оценки всех земельных участков, провед</w:t>
      </w:r>
      <w:r>
        <w:rPr>
          <w:spacing w:val="-4"/>
          <w:sz w:val="28"/>
          <w:szCs w:val="28"/>
        </w:rPr>
        <w:t>енной на территории области. Теперь ближайшая оценка земельных участков намечена уже в 2026 году. Это означает, что результаты новой кадастровой стоимости  применятся с 1 января 2027 года. А уведомление об уплате налога по новой кадастровой стоимости должн</w:t>
      </w:r>
      <w:r>
        <w:rPr>
          <w:spacing w:val="-4"/>
          <w:sz w:val="28"/>
          <w:szCs w:val="28"/>
        </w:rPr>
        <w:t>о прийти в 2028 году. Уплатить налог следует до 1 декабря 2028 года.</w:t>
      </w:r>
    </w:p>
    <w:p w:rsidR="002C041D" w:rsidRDefault="00681983">
      <w:pPr>
        <w:pStyle w:val="a3"/>
        <w:spacing w:before="0" w:after="0"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Кадастровую стоимость объектов недвижимости самарского региона определяет ГБУ СО «Центр кадастровой оценки», после чего направляет результаты в филиал Роскадастра по Самарской области для</w:t>
      </w:r>
      <w:r>
        <w:rPr>
          <w:color w:val="000000"/>
          <w:sz w:val="28"/>
          <w:szCs w:val="28"/>
        </w:rPr>
        <w:t xml:space="preserve"> внесения в ЕГРН. </w:t>
      </w:r>
    </w:p>
    <w:p w:rsidR="002C041D" w:rsidRDefault="00681983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Кадастровая стоимость представляет собой оценочную стоимость объекта недвижимости, которая используется для целей налогообложения, определения арендной платы за земельные участки, а также при проведении различных сделок с недвижимостью. </w:t>
      </w:r>
      <w:r>
        <w:rPr>
          <w:color w:val="000000"/>
          <w:sz w:val="28"/>
          <w:szCs w:val="28"/>
        </w:rPr>
        <w:t>Как правило, такая цена является более низкой, чем рыночная стоимость данного объекта.</w:t>
      </w:r>
    </w:p>
    <w:p w:rsidR="002C041D" w:rsidRDefault="00681983">
      <w:pPr>
        <w:spacing w:line="360" w:lineRule="auto"/>
        <w:ind w:firstLine="90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Узнать актуальную кадастровую стоимость объекта можно на сайте   Росреестра или через Единую цифровую платформу «Национальная система пространственных данных» в разделе </w:t>
      </w:r>
      <w:r>
        <w:rPr>
          <w:sz w:val="28"/>
          <w:szCs w:val="28"/>
        </w:rPr>
        <w:t>«Публичная кадастровая карта». Закон предусматривает возможность обжалования результатов определения кадастровой стоимости юридическими лицами и физическими лицами, если результаты затрагивают их права или обязанности.</w:t>
      </w:r>
    </w:p>
    <w:p w:rsidR="002C041D" w:rsidRDefault="00681983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Также заявители могут получить дополн</w:t>
      </w:r>
      <w:r>
        <w:rPr>
          <w:color w:val="000000"/>
          <w:sz w:val="28"/>
          <w:szCs w:val="28"/>
          <w:lang w:eastAsia="ru-RU"/>
        </w:rPr>
        <w:t>ительную информацию о периодах действия размеров кадастровой стоимости объекта недвижимости в различные периоды времени и о кадастровой стоимости, установленной в случае оспаривания.</w:t>
      </w:r>
    </w:p>
    <w:p w:rsidR="002C041D" w:rsidRDefault="0068198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Консультацию можно получить, записавшись по номеру телефона </w:t>
      </w:r>
      <w:r>
        <w:rPr>
          <w:color w:val="000000"/>
          <w:sz w:val="28"/>
          <w:szCs w:val="28"/>
          <w:lang w:eastAsia="ru-RU"/>
        </w:rPr>
        <w:br w:type="textWrapping" w:clear="all"/>
      </w:r>
      <w:r>
        <w:rPr>
          <w:color w:val="000000"/>
          <w:sz w:val="28"/>
          <w:szCs w:val="28"/>
          <w:lang w:eastAsia="ru-RU"/>
        </w:rPr>
        <w:t>(846)200-50</w:t>
      </w:r>
      <w:r>
        <w:rPr>
          <w:color w:val="000000"/>
          <w:sz w:val="28"/>
          <w:szCs w:val="28"/>
          <w:lang w:eastAsia="ru-RU"/>
        </w:rPr>
        <w:t>-28 в будние дни с 8.00 до 17.00 или при личном посещении филиала ППК «Роскадастр» по Самарской области по адресу: г. Самара, ул. Ленинская, д. 25 А, корпус 1. ​</w:t>
      </w:r>
    </w:p>
    <w:p w:rsidR="002C041D" w:rsidRDefault="002C041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2C041D" w:rsidRDefault="002C041D"/>
    <w:p w:rsidR="002C041D" w:rsidRDefault="00681983">
      <w:r>
        <w:rPr>
          <w:i/>
          <w:iCs/>
          <w:color w:val="003366"/>
          <w:sz w:val="28"/>
          <w:szCs w:val="28"/>
        </w:rPr>
        <w:t>Филиал ППК «Роскадастр» по Самарской области            </w:t>
      </w:r>
    </w:p>
    <w:sectPr w:rsidR="002C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41D"/>
    <w:rsid w:val="002C041D"/>
    <w:rsid w:val="006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80" w:after="280"/>
    </w:pPr>
  </w:style>
  <w:style w:type="paragraph" w:customStyle="1" w:styleId="a4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5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pPr>
      <w:spacing w:line="360" w:lineRule="auto"/>
      <w:jc w:val="both"/>
    </w:pPr>
    <w:rPr>
      <w:sz w:val="28"/>
      <w:szCs w:val="20"/>
      <w:lang w:eastAsia="ru-RU"/>
    </w:rPr>
  </w:style>
  <w:style w:type="paragraph" w:customStyle="1" w:styleId="a7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ocdatadocyv53453bqiaagaaeyqcaaagiaiaaaoncaaabzsiaaaaaaaaaaaaaaaaaaaaaaaaaaaaaaaaaaaaaaaaaaaaaaaaaaaaaaaaaaaaaaaaaaaaaaaaaaaaaaaaaaaaaaaaaaaaaaaaaaaaaaaaaaaaaaaaaaaaaaaaaaaaaaaaaaaaaaaaaaaaaaaaaaaaaaaaaaaaaaaaaaaaaaaaaaaaaaaaaaaaaaaaaaaaaaaaaaaaaaaa">
    <w:name w:val="docdata;docy;v5;3453;bqiaagaaeyqcaaagiaiaaaoncaaabzsi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lang w:eastAsia="ru-RU"/>
    </w:rPr>
  </w:style>
  <w:style w:type="character" w:styleId="a8">
    <w:name w:val="Hyperlink"/>
    <w:rPr>
      <w:color w:val="0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19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198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_fkp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2333</Characters>
  <Application>Microsoft Office Word</Application>
  <DocSecurity>0</DocSecurity>
  <Lines>19</Lines>
  <Paragraphs>5</Paragraphs>
  <ScaleCrop>false</ScaleCrop>
  <Company>FKP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Ирина Лысенко</cp:lastModifiedBy>
  <cp:revision>24</cp:revision>
  <dcterms:created xsi:type="dcterms:W3CDTF">2025-12-08T06:11:00Z</dcterms:created>
  <dcterms:modified xsi:type="dcterms:W3CDTF">2026-01-20T04:22:00Z</dcterms:modified>
  <cp:version>726502</cp:version>
</cp:coreProperties>
</file>